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3544" w14:textId="77777777" w:rsidR="00C37B24" w:rsidRDefault="00EF57C3">
      <w:r>
        <w:br/>
      </w:r>
      <w:r>
        <w:t>Beste ouder(s)/verzorger(s),</w:t>
      </w:r>
      <w:r>
        <w:br/>
      </w:r>
      <w:r>
        <w:br/>
      </w:r>
      <w:r>
        <w:t xml:space="preserve">Bij De Rijzert - School voor Praktijkonderwijs maken we gebruik van laptops in de klas. We werken hiervoor samen met The Rent Company. Met deze samenwerking wordt digitaal onderwijs voor leerlingen, ouders én school zo makkelijk mogelijk gemaakt. </w:t>
      </w:r>
      <w:r>
        <w:br/>
      </w:r>
      <w:r>
        <w:br/>
        <w:t>Via The Rent Company kun je een laptop kopen of huren met het Easy4u zekerheidspakket, waarbij service, garantie en bescherming tegen schade en diefstal zijn inbegrepen.</w:t>
      </w:r>
    </w:p>
    <w:p w14:paraId="2C4B4493" w14:textId="77777777" w:rsidR="00C37B24" w:rsidRDefault="00EF57C3">
      <w:pPr>
        <w:spacing w:after="0"/>
      </w:pPr>
      <w:r>
        <w:rPr>
          <w:b/>
          <w:bCs/>
          <w:color w:val="76B82A"/>
          <w:sz w:val="22"/>
          <w:szCs w:val="22"/>
        </w:rPr>
        <w:t>Waarom kiezen we voor laptops van The Rent Company?</w:t>
      </w:r>
    </w:p>
    <w:p w14:paraId="5E929132" w14:textId="77777777" w:rsidR="00C37B24" w:rsidRDefault="00EF57C3">
      <w:pPr>
        <w:numPr>
          <w:ilvl w:val="0"/>
          <w:numId w:val="1"/>
        </w:numPr>
        <w:spacing w:after="0"/>
      </w:pPr>
      <w:r>
        <w:t>We hebben samen met The Rent Company de beste laptops gekozen die perfect passen bij onze school en tegen een stootje kunnen.</w:t>
      </w:r>
    </w:p>
    <w:p w14:paraId="37D9042E" w14:textId="77777777" w:rsidR="00C37B24" w:rsidRDefault="00EF57C3">
      <w:pPr>
        <w:numPr>
          <w:ilvl w:val="0"/>
          <w:numId w:val="1"/>
        </w:numPr>
        <w:spacing w:after="0"/>
      </w:pPr>
      <w:r>
        <w:t>Bij problemen met de laptop ligt er op school een leenlaptop klaar. Zo kunnen leerlingen direct weer aan de slag.</w:t>
      </w:r>
    </w:p>
    <w:p w14:paraId="1B822A76" w14:textId="77777777" w:rsidR="00C37B24" w:rsidRDefault="00EF57C3">
      <w:pPr>
        <w:numPr>
          <w:ilvl w:val="0"/>
          <w:numId w:val="1"/>
        </w:numPr>
        <w:spacing w:after="0"/>
      </w:pPr>
      <w:r>
        <w:t>De juiste software voor school wordt vooraf geïnstalleerd, zodat de laptop meteen klaar is voor gebruik.</w:t>
      </w:r>
    </w:p>
    <w:p w14:paraId="6BA3AADC" w14:textId="77777777" w:rsidR="00C37B24" w:rsidRDefault="00EF57C3">
      <w:pPr>
        <w:numPr>
          <w:ilvl w:val="0"/>
          <w:numId w:val="1"/>
        </w:numPr>
        <w:spacing w:after="0"/>
      </w:pPr>
      <w:r>
        <w:t>Elke laptop wordt geleverd met een stevige, waterafstotende beschermhoes van gerecycled oceaanplastic.</w:t>
      </w:r>
    </w:p>
    <w:p w14:paraId="00DEAA65" w14:textId="77777777" w:rsidR="00C37B24" w:rsidRDefault="00EF57C3">
      <w:pPr>
        <w:numPr>
          <w:ilvl w:val="0"/>
          <w:numId w:val="1"/>
        </w:numPr>
        <w:spacing w:after="240"/>
      </w:pPr>
      <w:r>
        <w:t>Geen onverwachte kosten met de Schade- en diefstalverzekering</w:t>
      </w:r>
    </w:p>
    <w:p w14:paraId="6FE32A6F" w14:textId="77777777" w:rsidR="00EF57C3" w:rsidRDefault="00EF57C3">
      <w:r>
        <w:rPr>
          <w:b/>
          <w:bCs/>
          <w:color w:val="76B82A"/>
          <w:sz w:val="22"/>
          <w:szCs w:val="22"/>
        </w:rPr>
        <w:t>Alles over bestellen</w:t>
      </w:r>
      <w:r>
        <w:br/>
        <w:t xml:space="preserve">Op de bestelflyer staat het aanbod voor De Rijzert - School voor Praktijkonderwijs met een stap-voor-stap uitleg over hoe te bestellen. Kies bij het bestellen altijd voor de looptijd die het beste past bij je kind. Heb je hulp nodig om een laptop te bekostigen? Neem dan gerust contact op met de zorgcoördinator van De Rijzert - School voor Praktijkonderwijs.  </w:t>
      </w:r>
    </w:p>
    <w:p w14:paraId="793B8A87" w14:textId="1CCD5C5D" w:rsidR="00C37B24" w:rsidRDefault="00EF57C3">
      <w:r w:rsidRPr="00EF57C3">
        <w:t>Bestel uiterlijk 31 juli 202</w:t>
      </w:r>
      <w:r>
        <w:t>5</w:t>
      </w:r>
      <w:r w:rsidRPr="00EF57C3">
        <w:t xml:space="preserve"> uw laptop, zo bent u verzekerd van de opgegeven prijzen en wordt de laptop in de eerste week van het nieuwe schooljaar geleverd.</w:t>
      </w:r>
    </w:p>
    <w:p w14:paraId="7C3E52D4" w14:textId="77777777" w:rsidR="00C37B24" w:rsidRDefault="00EF57C3">
      <w:pPr>
        <w:spacing w:after="0"/>
      </w:pPr>
      <w:r>
        <w:rPr>
          <w:b/>
          <w:bCs/>
          <w:color w:val="76B82A"/>
          <w:sz w:val="22"/>
          <w:szCs w:val="22"/>
        </w:rPr>
        <w:t>Extra informatie</w:t>
      </w:r>
      <w:r>
        <w:br/>
        <w:t>Meer informatie over The Rent Company vind je terug in de webshop:</w:t>
      </w:r>
      <w:r>
        <w:br/>
      </w:r>
    </w:p>
    <w:tbl>
      <w:tblPr>
        <w:tblW w:w="5000" w:type="pct"/>
        <w:tblInd w:w="10" w:type="dxa"/>
        <w:tblCellMar>
          <w:left w:w="10" w:type="dxa"/>
          <w:right w:w="10" w:type="dxa"/>
        </w:tblCellMar>
        <w:tblLook w:val="04A0" w:firstRow="1" w:lastRow="0" w:firstColumn="1" w:lastColumn="0" w:noHBand="0" w:noVBand="1"/>
      </w:tblPr>
      <w:tblGrid>
        <w:gridCol w:w="2269"/>
        <w:gridCol w:w="5866"/>
        <w:gridCol w:w="2270"/>
      </w:tblGrid>
      <w:tr w:rsidR="00C37B24" w14:paraId="2E328141" w14:textId="77777777">
        <w:tblPrEx>
          <w:tblCellMar>
            <w:top w:w="0" w:type="dxa"/>
            <w:bottom w:w="0" w:type="dxa"/>
          </w:tblCellMar>
        </w:tblPrEx>
        <w:tc>
          <w:tcPr>
            <w:tcW w:w="1350" w:type="dxa"/>
          </w:tcPr>
          <w:p w14:paraId="7DFC8912" w14:textId="77777777" w:rsidR="00C37B24" w:rsidRDefault="00C37B24"/>
        </w:tc>
        <w:tc>
          <w:tcPr>
            <w:tcW w:w="3000" w:type="dxa"/>
            <w:shd w:val="clear" w:color="auto" w:fill="76B82A"/>
            <w:vAlign w:val="center"/>
          </w:tcPr>
          <w:p w14:paraId="5C2373B2" w14:textId="77777777" w:rsidR="00C37B24" w:rsidRDefault="00EF57C3">
            <w:pPr>
              <w:spacing w:before="140" w:after="10"/>
              <w:jc w:val="center"/>
            </w:pPr>
            <w:hyperlink r:id="rId7" w:history="1">
              <w:r>
                <w:rPr>
                  <w:b/>
                  <w:bCs/>
                  <w:color w:val="FFFFFF"/>
                  <w:sz w:val="26"/>
                  <w:szCs w:val="26"/>
                </w:rPr>
                <w:t>Klik hier om naar de informatiepagina te gaan.</w:t>
              </w:r>
            </w:hyperlink>
          </w:p>
          <w:p w14:paraId="571A4CC1" w14:textId="77777777" w:rsidR="00C37B24" w:rsidRDefault="00EF57C3">
            <w:pPr>
              <w:spacing w:after="140"/>
              <w:jc w:val="center"/>
            </w:pPr>
            <w:hyperlink r:id="rId8" w:history="1">
              <w:r>
                <w:rPr>
                  <w:color w:val="FFFFFF"/>
                </w:rPr>
                <w:t>https://easy4u.nl/nl/info?code=8X5MEPW</w:t>
              </w:r>
            </w:hyperlink>
          </w:p>
        </w:tc>
        <w:tc>
          <w:tcPr>
            <w:tcW w:w="1350" w:type="dxa"/>
          </w:tcPr>
          <w:p w14:paraId="26FF60D5" w14:textId="77777777" w:rsidR="00C37B24" w:rsidRDefault="00C37B24"/>
        </w:tc>
      </w:tr>
    </w:tbl>
    <w:p w14:paraId="62956517" w14:textId="77777777" w:rsidR="00C37B24" w:rsidRDefault="00EF57C3">
      <w:pPr>
        <w:spacing w:before="520"/>
      </w:pPr>
      <w:r>
        <w:rPr>
          <w:b/>
          <w:bCs/>
          <w:color w:val="76B82A"/>
          <w:sz w:val="22"/>
          <w:szCs w:val="22"/>
        </w:rPr>
        <w:t>Vragen?</w:t>
      </w:r>
      <w:r>
        <w:br/>
      </w:r>
      <w:r>
        <w:t>Voor hulp tijdens het bestellen of andere vragen kun je contact opnemen met The Rent Company via www.rentcompany.nl/klantenservice.</w:t>
      </w:r>
    </w:p>
    <w:sectPr w:rsidR="00C37B24">
      <w:headerReference w:type="default" r:id="rId9"/>
      <w:pgSz w:w="11905" w:h="16837"/>
      <w:pgMar w:top="750" w:right="750" w:bottom="750" w:left="7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631CE" w14:textId="77777777" w:rsidR="00EF57C3" w:rsidRDefault="00EF57C3">
      <w:pPr>
        <w:spacing w:after="0" w:line="240" w:lineRule="auto"/>
      </w:pPr>
      <w:r>
        <w:separator/>
      </w:r>
    </w:p>
  </w:endnote>
  <w:endnote w:type="continuationSeparator" w:id="0">
    <w:p w14:paraId="14DBB432" w14:textId="77777777" w:rsidR="00EF57C3" w:rsidRDefault="00EF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D45D" w14:textId="77777777" w:rsidR="00EF57C3" w:rsidRDefault="00EF57C3">
      <w:pPr>
        <w:spacing w:after="0" w:line="240" w:lineRule="auto"/>
      </w:pPr>
      <w:r>
        <w:separator/>
      </w:r>
    </w:p>
  </w:footnote>
  <w:footnote w:type="continuationSeparator" w:id="0">
    <w:p w14:paraId="17E696D6" w14:textId="77777777" w:rsidR="00EF57C3" w:rsidRDefault="00EF5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4A0" w:firstRow="1" w:lastRow="0" w:firstColumn="1" w:lastColumn="0" w:noHBand="0" w:noVBand="1"/>
    </w:tblPr>
    <w:tblGrid>
      <w:gridCol w:w="2024"/>
      <w:gridCol w:w="100"/>
    </w:tblGrid>
    <w:tr w:rsidR="00C37B24" w14:paraId="5CC8FAD8" w14:textId="77777777">
      <w:tblPrEx>
        <w:tblCellMar>
          <w:top w:w="0" w:type="dxa"/>
          <w:bottom w:w="0" w:type="dxa"/>
        </w:tblCellMar>
      </w:tblPrEx>
      <w:tc>
        <w:tcPr>
          <w:tcW w:w="100" w:type="dxa"/>
          <w:vAlign w:val="center"/>
        </w:tcPr>
        <w:p w14:paraId="5150A44F" w14:textId="4DA41B9A" w:rsidR="00C37B24" w:rsidRDefault="00EF57C3">
          <w:r>
            <w:rPr>
              <w:noProof/>
            </w:rPr>
            <w:drawing>
              <wp:inline distT="0" distB="0" distL="0" distR="0" wp14:anchorId="6C1E2793" wp14:editId="43026331">
                <wp:extent cx="1272540" cy="12725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tc>
      <w:tc>
        <w:tcPr>
          <w:tcW w:w="100" w:type="dxa"/>
          <w:vAlign w:val="center"/>
        </w:tcPr>
        <w:p w14:paraId="1DBC5300" w14:textId="77777777" w:rsidR="00C37B24" w:rsidRDefault="00C37B24"/>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E1982"/>
    <w:multiLevelType w:val="hybridMultilevel"/>
    <w:tmpl w:val="6B787BA2"/>
    <w:lvl w:ilvl="0" w:tplc="78BA0AA4">
      <w:start w:val="1"/>
      <w:numFmt w:val="bullet"/>
      <w:lvlText w:val=""/>
      <w:lvlJc w:val="left"/>
      <w:pPr>
        <w:tabs>
          <w:tab w:val="num" w:pos="720"/>
        </w:tabs>
        <w:ind w:left="720" w:hanging="360"/>
      </w:pPr>
      <w:rPr>
        <w:rFonts w:ascii="Symbol" w:hAnsi="Symbol" w:cs="Symbol" w:hint="default"/>
      </w:rPr>
    </w:lvl>
    <w:lvl w:ilvl="1" w:tplc="9524FC4C">
      <w:start w:val="1"/>
      <w:numFmt w:val="bullet"/>
      <w:lvlText w:val="o"/>
      <w:lvlJc w:val="left"/>
      <w:pPr>
        <w:tabs>
          <w:tab w:val="num" w:pos="1440"/>
        </w:tabs>
        <w:ind w:left="1440" w:hanging="360"/>
      </w:pPr>
      <w:rPr>
        <w:rFonts w:ascii="Courier New" w:hAnsi="Courier New" w:cs="Courier New" w:hint="default"/>
      </w:rPr>
    </w:lvl>
    <w:lvl w:ilvl="2" w:tplc="940C1DB4">
      <w:start w:val="1"/>
      <w:numFmt w:val="bullet"/>
      <w:lvlText w:val=""/>
      <w:lvlJc w:val="left"/>
      <w:pPr>
        <w:tabs>
          <w:tab w:val="num" w:pos="2160"/>
        </w:tabs>
        <w:ind w:left="2160" w:hanging="360"/>
      </w:pPr>
      <w:rPr>
        <w:rFonts w:ascii="Wingdings" w:hAnsi="Wingdings" w:cs="Wingdings" w:hint="default"/>
      </w:rPr>
    </w:lvl>
    <w:lvl w:ilvl="3" w:tplc="CF00AF6E">
      <w:start w:val="1"/>
      <w:numFmt w:val="bullet"/>
      <w:lvlText w:val=""/>
      <w:lvlJc w:val="left"/>
      <w:pPr>
        <w:tabs>
          <w:tab w:val="num" w:pos="2880"/>
        </w:tabs>
        <w:ind w:left="2880" w:hanging="360"/>
      </w:pPr>
      <w:rPr>
        <w:rFonts w:ascii="Symbol" w:hAnsi="Symbol" w:cs="Symbol" w:hint="default"/>
      </w:rPr>
    </w:lvl>
    <w:lvl w:ilvl="4" w:tplc="96A00402">
      <w:start w:val="1"/>
      <w:numFmt w:val="bullet"/>
      <w:lvlText w:val="o"/>
      <w:lvlJc w:val="left"/>
      <w:pPr>
        <w:tabs>
          <w:tab w:val="num" w:pos="3600"/>
        </w:tabs>
        <w:ind w:left="3600" w:hanging="360"/>
      </w:pPr>
      <w:rPr>
        <w:rFonts w:ascii="Courier New" w:hAnsi="Courier New" w:cs="Courier New" w:hint="default"/>
      </w:rPr>
    </w:lvl>
    <w:lvl w:ilvl="5" w:tplc="2A00A0FE">
      <w:start w:val="1"/>
      <w:numFmt w:val="bullet"/>
      <w:lvlText w:val=""/>
      <w:lvlJc w:val="left"/>
      <w:pPr>
        <w:tabs>
          <w:tab w:val="num" w:pos="4320"/>
        </w:tabs>
        <w:ind w:left="4320" w:hanging="360"/>
      </w:pPr>
      <w:rPr>
        <w:rFonts w:ascii="Wingdings" w:hAnsi="Wingdings" w:cs="Wingdings" w:hint="default"/>
      </w:rPr>
    </w:lvl>
    <w:lvl w:ilvl="6" w:tplc="DD2C8414">
      <w:start w:val="1"/>
      <w:numFmt w:val="bullet"/>
      <w:lvlText w:val=""/>
      <w:lvlJc w:val="left"/>
      <w:pPr>
        <w:tabs>
          <w:tab w:val="num" w:pos="5040"/>
        </w:tabs>
        <w:ind w:left="5040" w:hanging="360"/>
      </w:pPr>
      <w:rPr>
        <w:rFonts w:ascii="Symbol" w:hAnsi="Symbol" w:cs="Symbol" w:hint="default"/>
      </w:rPr>
    </w:lvl>
    <w:lvl w:ilvl="7" w:tplc="8398FBBA">
      <w:start w:val="1"/>
      <w:numFmt w:val="bullet"/>
      <w:lvlText w:val="o"/>
      <w:lvlJc w:val="left"/>
      <w:pPr>
        <w:tabs>
          <w:tab w:val="num" w:pos="5760"/>
        </w:tabs>
        <w:ind w:left="5760" w:hanging="360"/>
      </w:pPr>
      <w:rPr>
        <w:rFonts w:ascii="Courier New" w:hAnsi="Courier New" w:cs="Courier New" w:hint="default"/>
      </w:rPr>
    </w:lvl>
    <w:lvl w:ilvl="8" w:tplc="CC34632E">
      <w:start w:val="1"/>
      <w:numFmt w:val="bullet"/>
      <w:lvlText w:val=""/>
      <w:lvlJc w:val="left"/>
      <w:pPr>
        <w:tabs>
          <w:tab w:val="num" w:pos="6480"/>
        </w:tabs>
        <w:ind w:left="6480" w:hanging="360"/>
      </w:pPr>
      <w:rPr>
        <w:rFonts w:ascii="Wingdings" w:hAnsi="Wingdings" w:cs="Wingdings" w:hint="default"/>
      </w:rPr>
    </w:lvl>
  </w:abstractNum>
  <w:num w:numId="1" w16cid:durableId="166169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24"/>
    <w:rsid w:val="00810551"/>
    <w:rsid w:val="00C37B24"/>
    <w:rsid w:val="00EF5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CB79B"/>
  <w15:docId w15:val="{D2266901-672C-4C06-96D0-7AC40524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NL"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y4u.nl/nl/info?code=8X5MEPW" TargetMode="External"/><Relationship Id="rId3" Type="http://schemas.openxmlformats.org/officeDocument/2006/relationships/settings" Target="settings.xml"/><Relationship Id="rId7" Type="http://schemas.openxmlformats.org/officeDocument/2006/relationships/hyperlink" Target="https://easy4u.nl/nl/info?code=8X5MEPW&amp;docume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1682</Characters>
  <Application>Microsoft Office Word</Application>
  <DocSecurity>4</DocSecurity>
  <Lines>14</Lines>
  <Paragraphs>3</Paragraphs>
  <ScaleCrop>false</ScaleCrop>
  <Manager/>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Brigida van Rijswijk</dc:creator>
  <cp:keywords/>
  <dc:description/>
  <cp:lastModifiedBy>Brigida van Rijswijk</cp:lastModifiedBy>
  <cp:revision>2</cp:revision>
  <dcterms:created xsi:type="dcterms:W3CDTF">2025-06-05T11:11:00Z</dcterms:created>
  <dcterms:modified xsi:type="dcterms:W3CDTF">2025-06-05T11:11:00Z</dcterms:modified>
  <cp:category/>
</cp:coreProperties>
</file>